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37535E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01AB6" w:rsidRPr="00A314E2" w:rsidRDefault="00101AB6" w:rsidP="005842B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7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-201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9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 ГОДЫ»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101AB6" w:rsidRPr="00AF411A" w:rsidTr="005842BF">
        <w:tc>
          <w:tcPr>
            <w:tcW w:w="3403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842B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Красноозерное СП    </w:t>
            </w:r>
            <w:proofErr w:type="spellStart"/>
            <w:r w:rsidR="00981B27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D51268">
              <w:rPr>
                <w:rFonts w:ascii="Times New Roman" w:hAnsi="Times New Roman" w:cs="Times New Roman"/>
                <w:sz w:val="24"/>
                <w:szCs w:val="24"/>
              </w:rPr>
              <w:t>нкру</w:t>
            </w:r>
            <w:proofErr w:type="spellEnd"/>
          </w:p>
          <w:p w:rsidR="00101AB6" w:rsidRPr="00AF411A" w:rsidRDefault="00101AB6" w:rsidP="00584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842BF">
        <w:tc>
          <w:tcPr>
            <w:tcW w:w="3403" w:type="dxa"/>
          </w:tcPr>
          <w:p w:rsidR="00101AB6" w:rsidRPr="00AF411A" w:rsidRDefault="00101AB6" w:rsidP="00584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AF411A" w:rsidRDefault="0037535E" w:rsidP="00981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1B27" w:rsidRPr="0098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AB6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C53CFE" w:rsidRDefault="00C53CFE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</w:t>
      </w:r>
      <w:r w:rsidR="0037535E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ерное сельское поселение на 2017-2019</w:t>
      </w:r>
      <w:r w:rsidRPr="00C53CFE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годы»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4C12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37535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038"/>
        <w:gridCol w:w="1843"/>
        <w:gridCol w:w="1134"/>
        <w:gridCol w:w="992"/>
        <w:gridCol w:w="1418"/>
      </w:tblGrid>
      <w:tr w:rsidR="00CD6258" w:rsidRPr="004C12C1" w:rsidTr="00101AB6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3E070A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340141" w:rsidRDefault="0040352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Капитальный ремонт технологического оборудования на скважинах</w:t>
            </w:r>
            <w:r w:rsidR="0034014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М. куб/ч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25-30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F84E5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Более </w:t>
            </w:r>
            <w:r w:rsidR="001858EF"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E54207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4C12C1">
              <w:rPr>
                <w:rFonts w:ascii="Times New Roman" w:hAnsi="Times New Roman" w:cs="Times New Roman"/>
                <w:lang w:eastAsia="ar-SA"/>
              </w:rPr>
              <w:t xml:space="preserve">Капитальный ремонт </w:t>
            </w:r>
            <w:proofErr w:type="spellStart"/>
            <w:r w:rsidR="0040352C">
              <w:rPr>
                <w:rFonts w:ascii="Times New Roman" w:hAnsi="Times New Roman" w:cs="Times New Roman"/>
                <w:lang w:eastAsia="ar-SA"/>
              </w:rPr>
              <w:t>артскважин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40141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34014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3E070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8368DC" w:rsidP="00816E1C">
            <w:pPr>
              <w:pStyle w:val="a7"/>
              <w:rPr>
                <w:rFonts w:ascii="Times New Roman" w:hAnsi="Times New Roman" w:cs="Times New Roman"/>
              </w:rPr>
            </w:pPr>
            <w:r w:rsidRPr="004C12C1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C12C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1858EF" w:rsidRPr="00A82906" w:rsidRDefault="00E54A18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</w:t>
      </w:r>
      <w:proofErr w:type="gramStart"/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080040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на 2017-2019</w:t>
      </w:r>
      <w:r w:rsidR="001858EF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9D0C18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C6D45" w:rsidRDefault="00C404CB" w:rsidP="001858E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            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7A0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D81C29" w:rsidRDefault="007A0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6924,8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Default="007A0CD5" w:rsidP="00E87C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04C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8368DC" w:rsidP="0018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7A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B6558" w:rsidRDefault="007A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B6558" w:rsidRDefault="007A0CD5" w:rsidP="007A0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58EF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82906" w:rsidRDefault="001858EF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B6558" w:rsidRDefault="00900FE6" w:rsidP="001858EF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7A0CD5" w:rsidP="00185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AB6558" w:rsidRDefault="007A0CD5" w:rsidP="00185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B6558" w:rsidRDefault="00A247CF" w:rsidP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(техническое обслуживание газопровода)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82906" w:rsidRDefault="00D81C29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"Водоснабжение и водоотведение муниципального образования"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14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A247CF" w:rsidP="007A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(произведен капитальный ремонт </w:t>
            </w:r>
            <w:r w:rsidR="007A0CD5">
              <w:rPr>
                <w:rFonts w:ascii="Times New Roman" w:hAnsi="Times New Roman" w:cs="Times New Roman"/>
                <w:sz w:val="24"/>
                <w:szCs w:val="24"/>
              </w:rPr>
              <w:t>арт.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д.Красноозерное)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Default="00C404CB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AB6558">
              <w:rPr>
                <w:rFonts w:ascii="Times New Roman" w:hAnsi="Times New Roman" w:cs="Times New Roman"/>
                <w:color w:val="auto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A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3485,8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D8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D81C29" w:rsidP="007A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7A0CD5">
              <w:rPr>
                <w:rFonts w:ascii="Times New Roman" w:hAnsi="Times New Roman" w:cs="Times New Roman"/>
                <w:sz w:val="24"/>
                <w:szCs w:val="24"/>
              </w:rPr>
              <w:t>арт. скважины</w:t>
            </w:r>
          </w:p>
        </w:tc>
      </w:tr>
      <w:tr w:rsidR="00D81C29" w:rsidRPr="00A82906" w:rsidTr="003F19D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Default="00C404CB" w:rsidP="00D81C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D81C29" w:rsidP="00D81C29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</w:t>
            </w:r>
            <w:r w:rsidRPr="00AB6558">
              <w:rPr>
                <w:rFonts w:ascii="Times New Roman" w:hAnsi="Times New Roman" w:cs="Times New Roman"/>
                <w:bCs/>
              </w:rPr>
              <w:lastRenderedPageBreak/>
              <w:t>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29" w:rsidRPr="00AB6558" w:rsidRDefault="007A0CD5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29" w:rsidRPr="00AB6558" w:rsidRDefault="00A247CF" w:rsidP="00D8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1C29" w:rsidRPr="00AB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63D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82906" w:rsidRDefault="00C404CB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63D" w:rsidRPr="00AB6558" w:rsidRDefault="0062263D" w:rsidP="006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558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бытового обслуживания населения (муниципальные бани)</w:t>
            </w:r>
          </w:p>
          <w:p w:rsidR="0062263D" w:rsidRPr="00AB6558" w:rsidRDefault="0062263D" w:rsidP="0062263D">
            <w:pPr>
              <w:pStyle w:val="a7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7A0CD5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63D" w:rsidRPr="00AB6558" w:rsidRDefault="007A0CD5" w:rsidP="0062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29" w:rsidRPr="00AB6558" w:rsidRDefault="00D81C29" w:rsidP="00622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убытков бани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«Обеспечение устойчивого функционирования и развития коммунальной инфраструктуры и повышение энергоэффективности </w:t>
      </w:r>
      <w:r w:rsidR="00C53CFE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муниципальном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образовании Краснооз</w:t>
      </w:r>
      <w:r w:rsidR="0037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ерное сельское поселение на 2017-2019 годы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81C29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40352C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>М. куб/ч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25 фактическое получение воды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>М. куб/ч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16 плановый показатель</w:t>
      </w:r>
      <w:r w:rsidR="007912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bookmarkStart w:id="0" w:name="_GoBack"/>
      <w:bookmarkEnd w:id="0"/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25/16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,6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. </w:t>
      </w:r>
      <w:proofErr w:type="spellStart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</w:t>
      </w:r>
      <w:proofErr w:type="spellStart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артскважин</w:t>
      </w:r>
      <w:proofErr w:type="spellEnd"/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End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ремонт </w:t>
      </w:r>
      <w:proofErr w:type="spellStart"/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>артскважин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2/2=1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техническое содержание газопровода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7234E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техническое содержание газопровода</w:t>
      </w: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12/12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1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капитальный ремонт технологического оборудования</w:t>
      </w:r>
    </w:p>
    <w:p w:rsidR="007912B8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912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        ремонт </w:t>
      </w:r>
      <w:proofErr w:type="spellStart"/>
      <w:r w:rsidR="007912B8">
        <w:rPr>
          <w:rFonts w:ascii="Times New Roman" w:eastAsia="Calibri" w:hAnsi="Times New Roman" w:cs="Times New Roman"/>
          <w:sz w:val="24"/>
          <w:szCs w:val="24"/>
          <w:lang w:eastAsia="ar-SA"/>
        </w:rPr>
        <w:t>артскважин</w:t>
      </w:r>
      <w:proofErr w:type="spellEnd"/>
    </w:p>
    <w:p w:rsidR="0040352C" w:rsidRPr="00B802AA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        содержание газопровода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= ((1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,6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proofErr w:type="gramEnd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6924,8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6924,8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58460A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120</w:t>
      </w:r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 </w:t>
      </w:r>
      <w:r w:rsidR="0040352C" w:rsidRPr="004035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120</w:t>
      </w:r>
      <w:proofErr w:type="gramEnd"/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ерное сельское поселение на 2017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37535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 </w:t>
      </w:r>
      <w:r w:rsidR="0040352C" w:rsidRPr="0040352C">
        <w:rPr>
          <w:rFonts w:ascii="Times New Roman" w:eastAsia="Calibri" w:hAnsi="Times New Roman" w:cs="Times New Roman"/>
          <w:sz w:val="24"/>
          <w:szCs w:val="24"/>
          <w:lang w:eastAsia="ar-SA"/>
        </w:rPr>
        <w:t>эффективность реализации Программы более высокая по сравнению с запланированной</w:t>
      </w:r>
      <w:r w:rsidR="0040352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87E5C" w:rsidRDefault="0062263D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3E070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Pr="006226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</w:t>
      </w:r>
      <w:r w:rsidR="0037535E">
        <w:rPr>
          <w:rFonts w:ascii="Times New Roman" w:hAnsi="Times New Roman" w:cs="Times New Roman"/>
          <w:b/>
          <w:sz w:val="24"/>
          <w:szCs w:val="24"/>
        </w:rPr>
        <w:t>7-2019</w:t>
      </w:r>
      <w:r w:rsidRPr="006226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868" w:type="dxa"/>
        <w:tblLayout w:type="fixed"/>
        <w:tblLook w:val="04A0" w:firstRow="1" w:lastRow="0" w:firstColumn="1" w:lastColumn="0" w:noHBand="0" w:noVBand="1"/>
      </w:tblPr>
      <w:tblGrid>
        <w:gridCol w:w="4939"/>
        <w:gridCol w:w="2399"/>
        <w:gridCol w:w="2562"/>
        <w:gridCol w:w="1984"/>
        <w:gridCol w:w="1984"/>
      </w:tblGrid>
      <w:tr w:rsidR="0058460A" w:rsidTr="00AD6228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460A" w:rsidRPr="002465AC" w:rsidRDefault="0058460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40352C" w:rsidRDefault="00F91736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01.01.2017г.   постановление от </w:t>
            </w:r>
            <w:proofErr w:type="gramStart"/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02.1</w:t>
            </w:r>
            <w:r w:rsidRPr="0040352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Pr="0040352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 №</w:t>
            </w:r>
            <w:proofErr w:type="gramEnd"/>
            <w:r w:rsidRPr="0040352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295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8D47C1" w:rsidRDefault="00F91736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</w:t>
            </w:r>
            <w:r w:rsidR="008D47C1"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</w:t>
            </w:r>
            <w:r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.01.2018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 w:rsidR="008D47C1" w:rsidRPr="008D47C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</w:tr>
      <w:tr w:rsidR="0058460A" w:rsidTr="00F91736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Default="005846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58460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60A" w:rsidRPr="001858EF" w:rsidRDefault="0058460A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58460A" w:rsidRPr="00A82906" w:rsidRDefault="0058460A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D5224D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D5224D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2883,6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C404CB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установке общедомовых счетчиков на системе теплоснабжения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0855E2" w:rsidP="000855E2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отопления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0855E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0855E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58460A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(капитальный ремонт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артскважин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40352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куб/час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25-30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2883,6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1.4 Мероприятия по подготовке технической документации на системы теплоснабжения,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водоотведения и водоподготовки.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7642CB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 строительный контроль за кап. ремонтом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89691E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243,4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A57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1.1мероприятия по техническому обслуживанию газового оборудования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75646" w:rsidRDefault="0040352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77892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243,4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«Водоснабжение и водоотведение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F16EA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AF16EA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AF16EA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AF16EA" w:rsidRDefault="0040352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3485,8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AF16E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1.1 </w:t>
            </w:r>
            <w:r w:rsidRPr="00AF16E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Мероприятия по капитальному ремонту водопровода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47234E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П.м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F91736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1.2 </w:t>
            </w:r>
            <w:r w:rsidR="00F9173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капитальный </w:t>
            </w:r>
            <w:proofErr w:type="gramStart"/>
            <w:r w:rsidR="00F9173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арт скважинах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F917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3485,8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142A17" w:rsidRDefault="0058460A" w:rsidP="00AF16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142A17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430,0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42A17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42A17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312,0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858EF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сфере бытового обслуживания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возмещение издержек (муниципальная баня</w:t>
            </w: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8460A" w:rsidRPr="00156D0A" w:rsidRDefault="0058460A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9D3F76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312,0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Капитальный ремонт бани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Ед.- 1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Default="00F917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D79F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900CF0" w:rsidRDefault="005846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00CF0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91736" w:rsidRDefault="00F91736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val="en-US" w:eastAsia="hi-IN" w:bidi="hi-IN"/>
              </w:rPr>
              <w:t>695.0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Default="0040352C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6924,8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DC0471" w:rsidRDefault="007A41D4" w:rsidP="00720A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</w:t>
      </w:r>
      <w:r w:rsidR="0075208D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</w:t>
      </w:r>
      <w:r w:rsidR="00C53CFE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r w:rsidR="00C53CFE" w:rsidRPr="00DC0471"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="00080040">
        <w:rPr>
          <w:rFonts w:ascii="Times New Roman" w:hAnsi="Times New Roman" w:cs="Times New Roman"/>
          <w:b/>
          <w:sz w:val="28"/>
          <w:szCs w:val="28"/>
        </w:rPr>
        <w:t xml:space="preserve">Красноозерное </w:t>
      </w:r>
      <w:r w:rsidR="0037535E">
        <w:rPr>
          <w:rFonts w:ascii="Times New Roman" w:hAnsi="Times New Roman" w:cs="Times New Roman"/>
          <w:b/>
          <w:sz w:val="28"/>
          <w:szCs w:val="28"/>
        </w:rPr>
        <w:t>сельское поселение на 2017-2019</w:t>
      </w:r>
      <w:r w:rsidR="0005101C" w:rsidRPr="00DC047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16E1C" w:rsidRPr="00C53CFE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5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обеспечение газоснабжение населения МО Красноозерное сельское поселение.</w:t>
      </w:r>
    </w:p>
    <w:p w:rsidR="001C5346" w:rsidRPr="00C53CFE" w:rsidRDefault="001C5346" w:rsidP="001C53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человека,</w:t>
      </w:r>
    </w:p>
    <w:p w:rsidR="001C5346" w:rsidRPr="00C53CFE" w:rsidRDefault="001C5346" w:rsidP="001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-снижение уровня потерь питьевой воды;</w:t>
      </w:r>
    </w:p>
    <w:p w:rsidR="00816E1C" w:rsidRPr="00C53CFE" w:rsidRDefault="001C5346" w:rsidP="001C5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C53CFE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FE" w:rsidRPr="008D2B48" w:rsidRDefault="00C53CFE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5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программе на 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75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5BB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168"/>
        <w:gridCol w:w="1163"/>
        <w:gridCol w:w="1701"/>
        <w:gridCol w:w="3544"/>
      </w:tblGrid>
      <w:tr w:rsidR="001171EB" w:rsidRPr="008D2B48" w:rsidTr="007A5BB4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5D79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5D79FA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16E1C" w:rsidRPr="008D2B48" w:rsidTr="007A5BB4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технической документации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1C534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F84E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F84E5C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35,0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1C" w:rsidRPr="008D2B48" w:rsidRDefault="00816E1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F84E5C" w:rsidP="001C534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Капитальный ремонт водопровода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д.Светлое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F84E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F84E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8D2B48" w:rsidRDefault="00F84E5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D5126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  <w:r w:rsidR="00816E1C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газораспределительной сети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F84E5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  <w:tr w:rsidR="00816E1C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Default="00F84E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  <w:r w:rsidR="00816E1C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1C" w:rsidRPr="00A34B38" w:rsidRDefault="00816E1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C" w:rsidRDefault="00F84E5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9D25A6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F84E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бани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Pr="00A34B38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D5126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D2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D25A6" w:rsidRPr="008D2B48" w:rsidTr="007A5BB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9D25A6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6" w:rsidRDefault="00F84E5C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1315,0</w:t>
            </w:r>
          </w:p>
        </w:tc>
      </w:tr>
    </w:tbl>
    <w:p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4F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22392"/>
    <w:rsid w:val="00032F9A"/>
    <w:rsid w:val="00047F98"/>
    <w:rsid w:val="0005101C"/>
    <w:rsid w:val="00080040"/>
    <w:rsid w:val="000855E2"/>
    <w:rsid w:val="000D265E"/>
    <w:rsid w:val="00101AB6"/>
    <w:rsid w:val="001171EB"/>
    <w:rsid w:val="00142A17"/>
    <w:rsid w:val="00147338"/>
    <w:rsid w:val="00155F65"/>
    <w:rsid w:val="001858EF"/>
    <w:rsid w:val="001C5346"/>
    <w:rsid w:val="00233C30"/>
    <w:rsid w:val="002465AC"/>
    <w:rsid w:val="002E23F0"/>
    <w:rsid w:val="00340141"/>
    <w:rsid w:val="003574A5"/>
    <w:rsid w:val="00361BDB"/>
    <w:rsid w:val="0037535E"/>
    <w:rsid w:val="003E070A"/>
    <w:rsid w:val="0040352C"/>
    <w:rsid w:val="004103F9"/>
    <w:rsid w:val="0047234E"/>
    <w:rsid w:val="00477892"/>
    <w:rsid w:val="004C04BC"/>
    <w:rsid w:val="004C12C1"/>
    <w:rsid w:val="004D5A04"/>
    <w:rsid w:val="004F6FA5"/>
    <w:rsid w:val="00504341"/>
    <w:rsid w:val="00563F4E"/>
    <w:rsid w:val="0058460A"/>
    <w:rsid w:val="005D495A"/>
    <w:rsid w:val="005D79FA"/>
    <w:rsid w:val="00613A3F"/>
    <w:rsid w:val="0062263D"/>
    <w:rsid w:val="00661E38"/>
    <w:rsid w:val="0068212A"/>
    <w:rsid w:val="00707345"/>
    <w:rsid w:val="007166B6"/>
    <w:rsid w:val="00720ABC"/>
    <w:rsid w:val="0075208D"/>
    <w:rsid w:val="007642CB"/>
    <w:rsid w:val="0077235E"/>
    <w:rsid w:val="007912B8"/>
    <w:rsid w:val="007A0CD5"/>
    <w:rsid w:val="007A41D4"/>
    <w:rsid w:val="007A5BB4"/>
    <w:rsid w:val="00816E1C"/>
    <w:rsid w:val="008368DC"/>
    <w:rsid w:val="0089691E"/>
    <w:rsid w:val="008B46CE"/>
    <w:rsid w:val="008D2B48"/>
    <w:rsid w:val="008D47C1"/>
    <w:rsid w:val="008F5589"/>
    <w:rsid w:val="00900CF0"/>
    <w:rsid w:val="00900FE6"/>
    <w:rsid w:val="00924229"/>
    <w:rsid w:val="00981B27"/>
    <w:rsid w:val="009D25A6"/>
    <w:rsid w:val="009D3F76"/>
    <w:rsid w:val="009E3CB2"/>
    <w:rsid w:val="009F088D"/>
    <w:rsid w:val="00A125F7"/>
    <w:rsid w:val="00A247CF"/>
    <w:rsid w:val="00A314E2"/>
    <w:rsid w:val="00A40D58"/>
    <w:rsid w:val="00A5779D"/>
    <w:rsid w:val="00A73625"/>
    <w:rsid w:val="00A75646"/>
    <w:rsid w:val="00A82906"/>
    <w:rsid w:val="00AB6558"/>
    <w:rsid w:val="00AC1FC8"/>
    <w:rsid w:val="00AF16EA"/>
    <w:rsid w:val="00B447F4"/>
    <w:rsid w:val="00B60A71"/>
    <w:rsid w:val="00B802AA"/>
    <w:rsid w:val="00B87E5C"/>
    <w:rsid w:val="00C3424F"/>
    <w:rsid w:val="00C404CB"/>
    <w:rsid w:val="00C53CFE"/>
    <w:rsid w:val="00C66C8A"/>
    <w:rsid w:val="00CD6258"/>
    <w:rsid w:val="00D06EA3"/>
    <w:rsid w:val="00D46487"/>
    <w:rsid w:val="00D51268"/>
    <w:rsid w:val="00D5224D"/>
    <w:rsid w:val="00D81C29"/>
    <w:rsid w:val="00D92707"/>
    <w:rsid w:val="00DC0471"/>
    <w:rsid w:val="00DD27F1"/>
    <w:rsid w:val="00DE422A"/>
    <w:rsid w:val="00E30014"/>
    <w:rsid w:val="00E41D17"/>
    <w:rsid w:val="00E42682"/>
    <w:rsid w:val="00E500D0"/>
    <w:rsid w:val="00E54207"/>
    <w:rsid w:val="00E54A18"/>
    <w:rsid w:val="00E66336"/>
    <w:rsid w:val="00E87C97"/>
    <w:rsid w:val="00EA4A17"/>
    <w:rsid w:val="00F00435"/>
    <w:rsid w:val="00F84E5C"/>
    <w:rsid w:val="00F91736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18FB-387A-46C4-87B7-71090E7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95D9-1EF9-4DA6-99E7-FF039F9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8</cp:revision>
  <cp:lastPrinted>2018-01-30T11:10:00Z</cp:lastPrinted>
  <dcterms:created xsi:type="dcterms:W3CDTF">2018-01-26T11:47:00Z</dcterms:created>
  <dcterms:modified xsi:type="dcterms:W3CDTF">2018-01-30T11:11:00Z</dcterms:modified>
</cp:coreProperties>
</file>